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FB" w:rsidRDefault="00383BFB" w:rsidP="00383BFB">
      <w:pPr>
        <w:jc w:val="center"/>
        <w:rPr>
          <w:rStyle w:val="a3"/>
          <w:rFonts w:ascii="Arial" w:hAnsi="Arial" w:cs="Arial"/>
          <w:color w:val="222222"/>
          <w:shd w:val="clear" w:color="auto" w:fill="FFFFFF"/>
        </w:rPr>
      </w:pPr>
      <w:r>
        <w:rPr>
          <w:rFonts w:ascii="Montserrat" w:hAnsi="Montserrat"/>
          <w:b/>
          <w:bCs/>
          <w:color w:val="000000"/>
          <w:sz w:val="36"/>
          <w:szCs w:val="36"/>
          <w:shd w:val="clear" w:color="auto" w:fill="F0F0F4"/>
        </w:rPr>
        <w:t>Материально-техническая база</w:t>
      </w:r>
      <w:r w:rsidR="00063B1B">
        <w:rPr>
          <w:rFonts w:ascii="Montserrat" w:hAnsi="Montserrat"/>
          <w:b/>
          <w:bCs/>
          <w:color w:val="000000"/>
          <w:sz w:val="36"/>
          <w:szCs w:val="36"/>
          <w:shd w:val="clear" w:color="auto" w:fill="F0F0F4"/>
        </w:rPr>
        <w:t xml:space="preserve"> «Точка Роста»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Style w:val="a3"/>
          <w:rFonts w:ascii="Arial" w:hAnsi="Arial" w:cs="Arial"/>
          <w:color w:val="222222"/>
          <w:shd w:val="clear" w:color="auto" w:fill="FFFFFF"/>
        </w:rPr>
        <w:t>Цифровая лабора</w:t>
      </w:r>
      <w:r w:rsidR="00063B1B">
        <w:rPr>
          <w:rStyle w:val="a3"/>
          <w:rFonts w:ascii="Arial" w:hAnsi="Arial" w:cs="Arial"/>
          <w:color w:val="222222"/>
          <w:shd w:val="clear" w:color="auto" w:fill="FFFFFF"/>
        </w:rPr>
        <w:t>тория по биологии (ученическая)</w:t>
      </w:r>
      <w:r>
        <w:rPr>
          <w:rFonts w:ascii="Arial" w:hAnsi="Arial" w:cs="Arial"/>
          <w:color w:val="222222"/>
          <w:shd w:val="clear" w:color="auto" w:fill="FFFFFF"/>
        </w:rPr>
        <w:t xml:space="preserve"> – 4 ед.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Описание: Обеспечивает выполнение лабораторных работ на уроках по биологии в основной школе и проектно-исследовательской деятельности учащихся.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Комплектация: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Беспроводной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мультидатчик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по биологии с 6-ю встроенными датчиками: </w:t>
      </w:r>
      <w:proofErr w:type="gramEnd"/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влажности с диапазоном измерения 0…100%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освещенности с диапазоном измерения не уже чем от 0 до 180000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рН с диапазоном измерения не уже чем от 0 до 14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температуры с диапазоном измерения не уже чем от -20 до +140С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электропроводимости с диапазонами измерения не уже чем от 0 до 200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мкСм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; от 0 до 2000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мкСм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; от 0 до 20000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мкСм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температуры окружающей среды с диапазоном измерения не уже чем от -20 до +40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Style w:val="a3"/>
          <w:rFonts w:ascii="Arial" w:hAnsi="Arial" w:cs="Arial"/>
          <w:color w:val="222222"/>
          <w:shd w:val="clear" w:color="auto" w:fill="FFFFFF"/>
        </w:rPr>
        <w:t>Цифровая лаб</w:t>
      </w:r>
      <w:r w:rsidR="00063B1B">
        <w:rPr>
          <w:rStyle w:val="a3"/>
          <w:rFonts w:ascii="Arial" w:hAnsi="Arial" w:cs="Arial"/>
          <w:color w:val="222222"/>
          <w:shd w:val="clear" w:color="auto" w:fill="FFFFFF"/>
        </w:rPr>
        <w:t xml:space="preserve">оратория по химии (ученическая) </w:t>
      </w:r>
      <w:r>
        <w:rPr>
          <w:rFonts w:ascii="Arial" w:hAnsi="Arial" w:cs="Arial"/>
          <w:color w:val="222222"/>
          <w:shd w:val="clear" w:color="auto" w:fill="FFFFFF"/>
        </w:rPr>
        <w:t>– 4 ед.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Описание: Обеспечивает выполнение лабораторных работ по химии на уроках в основной школе и проектно-исследовательской деятельности учащихся.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Комплектация: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Беспроводной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мультидатчик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по химии с 4-мя встроенными датчиками: </w:t>
      </w:r>
      <w:proofErr w:type="gramEnd"/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рН с диапазоном измерения не уже чем от 0 до 14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Датчик высокой температуры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термопарный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) с диапазоном измерения не уже чем от -100 до +900С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электропроводимости с диапазонами измерения не уже чем от 0 до 200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мкСм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; от 0 до 2000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мкСм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; от 0 до 20000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мкСм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температуры платиновый с диапазоном измерения не уже чем от -30 до +120C Отдельные датчики: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оптической плотности 525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Style w:val="a3"/>
          <w:rFonts w:ascii="Arial" w:hAnsi="Arial" w:cs="Arial"/>
          <w:color w:val="222222"/>
          <w:shd w:val="clear" w:color="auto" w:fill="FFFFFF"/>
        </w:rPr>
        <w:t>Цифровая лабо</w:t>
      </w:r>
      <w:r w:rsidR="00063B1B">
        <w:rPr>
          <w:rStyle w:val="a3"/>
          <w:rFonts w:ascii="Arial" w:hAnsi="Arial" w:cs="Arial"/>
          <w:color w:val="222222"/>
          <w:shd w:val="clear" w:color="auto" w:fill="FFFFFF"/>
        </w:rPr>
        <w:t xml:space="preserve">ратория по физике (ученическая) </w:t>
      </w:r>
      <w:r>
        <w:rPr>
          <w:rFonts w:ascii="Arial" w:hAnsi="Arial" w:cs="Arial"/>
          <w:color w:val="222222"/>
          <w:shd w:val="clear" w:color="auto" w:fill="FFFFFF"/>
        </w:rPr>
        <w:t>– 4 ед.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Описание: Обеспечивает выполнение экспериментов по темам курса физики.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Комплектация: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Беспроводной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мультидатчик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по физике с 6-ю встроенными датчиками: </w:t>
      </w:r>
      <w:proofErr w:type="gramEnd"/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Цифровой датчик температуры с диапазоном измерения не уже чем от — 20 до 120С Цифровой датчик абсолютного давления с диапазоном измерения не уже чем от 0 до 500 кПа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Датчик магнитного поля с диапазоном измерения не уже чем от -80 до 80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мТл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Датчик напряжения с диапазонами измерения не уже чем от -2 до +2В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;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от -5 до +5В; от -10 до +10В; от -15 до +15В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тока не уже чем от -1 до +1А </w:t>
      </w:r>
    </w:p>
    <w:p w:rsidR="00063B1B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акселерометр с показателями не менее чем: ±2 g; ±4 g; ±8 g Отдельные устройства: USB осциллограф не менее 2 канала, +/-100В </w:t>
      </w:r>
    </w:p>
    <w:p w:rsidR="0017695E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Style w:val="a3"/>
          <w:rFonts w:ascii="Arial" w:hAnsi="Arial" w:cs="Arial"/>
          <w:color w:val="222222"/>
          <w:shd w:val="clear" w:color="auto" w:fill="FFFFFF"/>
        </w:rPr>
        <w:t>Ноутбук. Количество – 3 ед.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="0017695E">
        <w:rPr>
          <w:rStyle w:val="a3"/>
          <w:rFonts w:ascii="Arial" w:hAnsi="Arial" w:cs="Arial"/>
          <w:color w:val="222222"/>
          <w:shd w:val="clear" w:color="auto" w:fill="FFFFFF"/>
        </w:rPr>
        <w:t>МФУ (принтер, сканер, копир)</w:t>
      </w:r>
      <w:r w:rsidR="0017695E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– 1 ед.</w:t>
      </w:r>
      <w:r>
        <w:rPr>
          <w:rFonts w:ascii="Arial" w:hAnsi="Arial" w:cs="Arial"/>
          <w:color w:val="222222"/>
        </w:rPr>
        <w:br/>
      </w:r>
    </w:p>
    <w:p w:rsidR="0017695E" w:rsidRDefault="00383BFB" w:rsidP="00063B1B">
      <w:pPr>
        <w:rPr>
          <w:rFonts w:ascii="Arial" w:hAnsi="Arial" w:cs="Arial"/>
          <w:color w:val="222222"/>
          <w:shd w:val="clear" w:color="auto" w:fill="FFFFFF"/>
        </w:rPr>
      </w:pPr>
      <w:r>
        <w:rPr>
          <w:rStyle w:val="a3"/>
          <w:rFonts w:ascii="Arial" w:hAnsi="Arial" w:cs="Arial"/>
          <w:color w:val="222222"/>
          <w:shd w:val="clear" w:color="auto" w:fill="FFFFFF"/>
        </w:rPr>
        <w:t xml:space="preserve">Учебная лаборатория по </w:t>
      </w:r>
      <w:proofErr w:type="spellStart"/>
      <w:r>
        <w:rPr>
          <w:rStyle w:val="a3"/>
          <w:rFonts w:ascii="Arial" w:hAnsi="Arial" w:cs="Arial"/>
          <w:color w:val="222222"/>
          <w:shd w:val="clear" w:color="auto" w:fill="FFFFFF"/>
        </w:rPr>
        <w:t>нейротехнологии</w:t>
      </w:r>
      <w:proofErr w:type="spellEnd"/>
      <w:proofErr w:type="gramStart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состав входят: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Сенсор Тип 1 не менее 1 шт., обеспечивает возможность регистрации сигнала электрической активности мышц (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электромиограммы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ЭМГ). Регистрация должна осуществляется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неинвазивно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сухими электродами. Возможностью крепления к руке человека, что должно давать возможность регистрировать электрическую активности мышцы в области, над которой располагается крепление. При напряжении мышцы должна быть обеспечена возможность наблюдения пучности сигнала (т.е. присутствие ЭМГ), при расслаблении мышцы — ее отсутствие.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Сенсор Тип 2 не менее 1 шт., обеспечивает возможность регистрации сигнала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фотоплетизмограммы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(ФПГ) оптическим путем, за счет изменения отраженного от кровеносных сосудов света, объем которых изменяется под воздействием пульсовой волны. Сенсор должен быть обеспечен возможностью крепления к подушечке пальца человека.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Сенсор Тип 3 не менее 1 шт., обеспечивает возможность: регистрации сигнала электрокардиограммы (ЭКГ) не инвазивным способом; регистрации I, II и III отведений; подключения электродов к сенсору с помощью соединительных проводов, оборудованных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TouchProof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разъемами.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Сенсор Тип 4 не менее 1 шт. обеспечивает возможность: регистрации сигнала кожно-гальванической реакции (КГР), регистрация которого осуществляется на постоянном токе; подключения к телу человека с помощью сухих электродов, подключение которых к сенсору осуществляется с помощью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TouchProof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разъемов.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Сенсор Тип 5 не менее 1 шт., обеспечивает возможность: регистрации сигнала электрической активности мозга (ЭЭГ) с помощью сухих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неинвазивных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электродов; регистрации электрической активности разных долей мозга; подключения электродов к сенсору с помощью соединительных проводов, оборудованных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TouchProof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разъемами; закрепления электродов на поверхности головы.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Сенсор Тип 6 не менее 1 шт., обеспечивает возможность: регистрации сигнала колебания грудной клетки (Сенсор дыхания); определения частоты дыхания. Устройство для сбора данных от сенсоров и передачи на персональный компьютер обеспечивает возможность сбора данных от подключенных к нему сенсоров и отправку полученных данных на ПК.</w:t>
      </w:r>
    </w:p>
    <w:p w:rsidR="0017695E" w:rsidRDefault="00383BFB" w:rsidP="0017695E">
      <w:pPr>
        <w:jc w:val="both"/>
        <w:rPr>
          <w:rStyle w:val="a3"/>
          <w:rFonts w:ascii="Arial" w:hAnsi="Arial" w:cs="Arial"/>
          <w:color w:val="222222"/>
          <w:shd w:val="clear" w:color="auto" w:fill="FFFFFF"/>
        </w:rPr>
      </w:pPr>
      <w:r>
        <w:rPr>
          <w:rStyle w:val="a3"/>
          <w:rFonts w:ascii="Arial" w:hAnsi="Arial" w:cs="Arial"/>
          <w:color w:val="222222"/>
          <w:shd w:val="clear" w:color="auto" w:fill="FFFFFF"/>
        </w:rPr>
        <w:lastRenderedPageBreak/>
        <w:t>Набор ОГЭ по химии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В набор входят весы лабораторные электронные 200 г, спиртовка лабораторная, воронка коническая, палочка стеклянная, пробирка ПХ-14 (10 штук), стакан высокий с носиком ВН-50 с меткой (2 штуки), цилиндр измерительный 2-50-2 (стеклянный, с притертой крышкой), штатив для пробирок на 10 гнёзд, зажим пробирочный, шпател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ь-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ложечка (3 штуки), набор флаконов для хранения растворов и реактивов (объем флакона 100 мл — 5 комплектов по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6 штук, объем флакона 30 мл — 10 комплектов по 6 штук), цилиндр измерительный с носиком 1-500 (2 штуки), стакан высокий 500 мл (3 штуки), набор ершей для мытья посуды (ерш для мытья пробирок — 3 штуки, ерш для мытья колб — 3 штуки), халат белый х/б (2 штуки), перчатки резиновые химические стойкие (2 штуки), очки защитные, фильтры бумажные (100 штук), горючее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для спиртовок (0,33 л). В состав набор входят реактивы: алюминий, железо, соляная кислота, метилоранж, фенолфталеин, аммиак, пероксид водорода, нитрат серебра и другие; в общей сложности — 44 различных веществ, используемых для составления комплектов реактивов при проведении экзаменационных экспериментов по курсу школьной химии.</w:t>
      </w:r>
    </w:p>
    <w:p w:rsidR="0017695E" w:rsidRDefault="00383BFB" w:rsidP="0017695E">
      <w:pPr>
        <w:rPr>
          <w:rStyle w:val="a3"/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Style w:val="a3"/>
          <w:rFonts w:ascii="Arial" w:hAnsi="Arial" w:cs="Arial"/>
          <w:color w:val="222222"/>
          <w:shd w:val="clear" w:color="auto" w:fill="FFFFFF"/>
        </w:rPr>
        <w:t>Микроскоп цифровой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Тип микроскопа: биологический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Насадка микроскопа: монокулярная Назначение: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лабораторный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Метод исследования: светлое поле Материал оптики: оптическое стекло Увеличение микроскопа, крат: 64 — 1280 Окуляры: WF16x Объективы: 4х, 10х, 40хs (подпружиненный) Револьверная головка: на 3 объектива Тип подсветки: зеркало или светодиод Расположение подсветки: верхняя и нижняя Материал корпуса: металл Предметный столик, мм: 90 Источник питания: 220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 В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>/50 Гц Число мегапикселей: 1</w:t>
      </w:r>
    </w:p>
    <w:p w:rsidR="0017695E" w:rsidRDefault="00383BFB" w:rsidP="0017695E">
      <w:pPr>
        <w:rPr>
          <w:rStyle w:val="a3"/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Style w:val="a3"/>
          <w:rFonts w:ascii="Arial" w:hAnsi="Arial" w:cs="Arial"/>
          <w:color w:val="222222"/>
          <w:shd w:val="clear" w:color="auto" w:fill="FFFFFF"/>
        </w:rPr>
        <w:t>Цифровая лаборатория по экологии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Обеспечивает проведение учебного экологического мониторинга инструментальными методами. Набор применяется при изучении экологии, биологии, химии, географии и природоведения, а также для индивидуальных исследования и проектной деятельности школьников.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Комплектация: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>Беспроводной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мультидатчик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по экологическому мониторингу с 8-ю встроенными датчиками: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нитрат-ионов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хлорид-ионов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рН с диапазоном измерения не уже чем от 0 до 14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влажности с диапазоном измерения 0.. .100%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освещенности с диапазоном измерения не уже чем от 0 до 180000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температуры с диапазоном измерения не уже чем от -20 до +140С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lastRenderedPageBreak/>
        <w:t xml:space="preserve">Датчик электропроводимости с диапазонами измерения не уже чем от 0 до 200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мкСм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; от 0 до 2000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мкСм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; от 0 до 20000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мкСм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температуры окружающей среды с диапазоном измерения не уже чем от -20 до +50С Отдельные датчики: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звука с функцией интегрирования с диапазоном измерения частот не менее чем от 50 Гц до 8 кГц;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влажности почвы с диапазоном измерения не уже чем от 0 до 50%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кислорода с диапазоном измерения от 0 до 100%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оптической плотности 525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оптической плотности 470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нм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турбидиметр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с диапазоном измерения не уже чем от 0 до 200 NTU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окиси углерода с диапазоном измерения не уже чем от 0 до 1000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ppm</w:t>
      </w:r>
      <w:proofErr w:type="spellEnd"/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17695E" w:rsidRDefault="00383BFB" w:rsidP="0017695E">
      <w:pPr>
        <w:jc w:val="both"/>
        <w:rPr>
          <w:rStyle w:val="a3"/>
          <w:rFonts w:ascii="Arial" w:hAnsi="Arial" w:cs="Arial"/>
          <w:color w:val="222222"/>
          <w:shd w:val="clear" w:color="auto" w:fill="FFFFFF"/>
        </w:rPr>
      </w:pPr>
      <w:r>
        <w:rPr>
          <w:rStyle w:val="a3"/>
          <w:rFonts w:ascii="Arial" w:hAnsi="Arial" w:cs="Arial"/>
          <w:color w:val="222222"/>
          <w:shd w:val="clear" w:color="auto" w:fill="FFFFFF"/>
        </w:rPr>
        <w:t>Цифровая лаборатория по физиологии (профильный уровень)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Обеспечивает проведение исследования по функционированию человеческого организма.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Комплектация: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Беспроводной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мультидатчик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по физиологии с 5-ю встроенными датчиками: </w:t>
      </w:r>
      <w:proofErr w:type="gramEnd"/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артериального давления (0.. .250 мм рт. ст.)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пульса с диапазоном измерения не уже чем от 30 до 200 уд/мин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температуры тела с диапазоном измерения не уже чем от +25 до +40С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частоты дыхания с диапазоном измерения не уже чем от 0 до 100 циклов/мин Датчик ускорения с показателями ±2 g; ±4 g; ±8 g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Отдельные устройства: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proofErr w:type="gramStart"/>
      <w:r>
        <w:rPr>
          <w:rFonts w:ascii="Arial" w:hAnsi="Arial" w:cs="Arial"/>
          <w:color w:val="222222"/>
          <w:shd w:val="clear" w:color="auto" w:fill="FFFFFF"/>
        </w:rPr>
        <w:t xml:space="preserve">Датчик ЭКГ с диапазоном измерения не уже чем от -300 до +300 мВ) </w:t>
      </w:r>
      <w:proofErr w:type="gramEnd"/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рН с диапазоном измерения не уже чем от 0 до 14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pH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17695E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силомер с диапазоном измерения не уже чем от -40 до 40 Н </w:t>
      </w:r>
    </w:p>
    <w:p w:rsidR="00C01BC1" w:rsidRPr="00063B1B" w:rsidRDefault="00383BFB" w:rsidP="0017695E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Датчик освещенности с диапазоном измерения не уже чем от 0 до 180000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лк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bookmarkStart w:id="0" w:name="_GoBack"/>
      <w:bookmarkEnd w:id="0"/>
    </w:p>
    <w:sectPr w:rsidR="00C01BC1" w:rsidRPr="00063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FB"/>
    <w:rsid w:val="00063B1B"/>
    <w:rsid w:val="0017695E"/>
    <w:rsid w:val="00383BFB"/>
    <w:rsid w:val="00C0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3B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3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1226</Words>
  <Characters>6989</Characters>
  <Application>Microsoft Office Word</Application>
  <DocSecurity>0</DocSecurity>
  <Lines>58</Lines>
  <Paragraphs>16</Paragraphs>
  <ScaleCrop>false</ScaleCrop>
  <Company>diakov.net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2023-04-11T07:28:00Z</dcterms:created>
  <dcterms:modified xsi:type="dcterms:W3CDTF">2023-04-11T07:40:00Z</dcterms:modified>
</cp:coreProperties>
</file>